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C74E" w14:textId="77777777" w:rsidR="00995D5B" w:rsidRPr="00BD1D8A" w:rsidRDefault="00BD1D8A" w:rsidP="00F210DE">
      <w:pPr>
        <w:pStyle w:val="ARParagraphTitle"/>
      </w:pPr>
      <w:r w:rsidRPr="00BD1D8A">
        <w:t>Research Call for Proposals</w:t>
      </w:r>
    </w:p>
    <w:p w14:paraId="327ACA63" w14:textId="77777777" w:rsidR="00995D5B" w:rsidRDefault="00995D5B">
      <w:pPr>
        <w:pStyle w:val="Standard"/>
        <w:rPr>
          <w:rFonts w:ascii="Perpetua Titling MT" w:hAnsi="Perpetua Titling MT"/>
          <w:color w:val="00008B"/>
        </w:rPr>
      </w:pPr>
    </w:p>
    <w:p w14:paraId="5B863741" w14:textId="7ABEC27F" w:rsidR="00A56574" w:rsidRPr="00BD1D8A" w:rsidRDefault="00774DD3" w:rsidP="00BD1D8A">
      <w:pPr>
        <w:suppressAutoHyphens w:val="0"/>
        <w:autoSpaceDN/>
        <w:spacing w:line="280" w:lineRule="atLeast"/>
        <w:textAlignment w:val="auto"/>
        <w:rPr>
          <w:rFonts w:asciiTheme="minorHAnsi" w:eastAsia="Calibri" w:hAnsiTheme="minorHAnsi" w:cstheme="minorHAnsi"/>
          <w:b/>
          <w:bCs/>
          <w:color w:val="1E497D"/>
          <w:kern w:val="0"/>
          <w:sz w:val="28"/>
          <w:szCs w:val="28"/>
          <w:lang w:eastAsia="en-US" w:bidi="ar-SA"/>
        </w:rPr>
      </w:pPr>
      <w:r>
        <w:rPr>
          <w:rFonts w:asciiTheme="minorHAnsi" w:eastAsia="Calibri" w:hAnsiTheme="minorHAnsi" w:cstheme="minorHAnsi"/>
          <w:b/>
          <w:bCs/>
          <w:color w:val="1E497D"/>
          <w:kern w:val="0"/>
          <w:sz w:val="28"/>
          <w:szCs w:val="28"/>
          <w:lang w:eastAsia="en-US" w:bidi="ar-SA"/>
        </w:rPr>
        <w:t>Cross impact between Predictive Analytics and Actuarial Transformation initiatives</w:t>
      </w:r>
    </w:p>
    <w:p w14:paraId="0D9F95F4" w14:textId="77777777" w:rsidR="00995D5B" w:rsidRDefault="00995D5B" w:rsidP="00F210DE">
      <w:pPr>
        <w:suppressAutoHyphens w:val="0"/>
        <w:autoSpaceDN/>
        <w:spacing w:line="280" w:lineRule="atLeast"/>
        <w:textAlignment w:val="auto"/>
        <w:rPr>
          <w:rFonts w:hint="eastAsia"/>
        </w:rPr>
      </w:pPr>
    </w:p>
    <w:p w14:paraId="3E487048" w14:textId="77777777" w:rsidR="00995D5B" w:rsidRPr="00BD1D8A" w:rsidRDefault="00BD1D8A" w:rsidP="00BD1D8A">
      <w:pPr>
        <w:pStyle w:val="ARParagraphTitle"/>
      </w:pPr>
      <w:r w:rsidRPr="00BD1D8A">
        <w:t>BACKGROUND and PURPOSE</w:t>
      </w:r>
    </w:p>
    <w:p w14:paraId="7C084E4C" w14:textId="29C00E7B" w:rsidR="00995D5B" w:rsidRPr="00BD1D8A" w:rsidRDefault="00BD1D8A"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As the insurance industry gears-up to embrace the US GAAP Long</w:t>
      </w:r>
      <w:r w:rsidR="006F0F7C" w:rsidRPr="00BD1D8A">
        <w:rPr>
          <w:rFonts w:ascii="Calibri" w:eastAsia="Calibri" w:hAnsi="Calibri" w:cs="Times New Roman"/>
          <w:kern w:val="0"/>
          <w:sz w:val="18"/>
          <w:szCs w:val="22"/>
          <w:lang w:eastAsia="en-US" w:bidi="ar-SA"/>
        </w:rPr>
        <w:t xml:space="preserve"> </w:t>
      </w:r>
      <w:r w:rsidRPr="00BD1D8A">
        <w:rPr>
          <w:rFonts w:ascii="Calibri" w:eastAsia="Calibri" w:hAnsi="Calibri" w:cs="Times New Roman"/>
          <w:kern w:val="0"/>
          <w:sz w:val="18"/>
          <w:szCs w:val="22"/>
          <w:lang w:eastAsia="en-US" w:bidi="ar-SA"/>
        </w:rPr>
        <w:t>Duration Targeted Improvements (LDTI)</w:t>
      </w:r>
      <w:r w:rsidR="006F0F7C" w:rsidRPr="00BD1D8A">
        <w:rPr>
          <w:rFonts w:ascii="Calibri" w:eastAsia="Calibri" w:hAnsi="Calibri" w:cs="Times New Roman"/>
          <w:kern w:val="0"/>
          <w:sz w:val="18"/>
          <w:szCs w:val="22"/>
          <w:lang w:eastAsia="en-US" w:bidi="ar-SA"/>
        </w:rPr>
        <w:t xml:space="preserve"> and/or IFRS 17</w:t>
      </w:r>
      <w:r w:rsidRPr="00BD1D8A">
        <w:rPr>
          <w:rFonts w:ascii="Calibri" w:eastAsia="Calibri" w:hAnsi="Calibri" w:cs="Times New Roman"/>
          <w:kern w:val="0"/>
          <w:sz w:val="18"/>
          <w:szCs w:val="22"/>
          <w:lang w:eastAsia="en-US" w:bidi="ar-SA"/>
        </w:rPr>
        <w:t>, a lot of actuarial organizations are using this as an opportunity to transform and modernize their technology infrastructure and data processes. Some of the companies which had realized the value of actuarial modernization early-on have already made good progress in this regard while others started late.</w:t>
      </w:r>
    </w:p>
    <w:p w14:paraId="1FD2C016" w14:textId="4FFC2B29"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Simultaneously, the rise of Predictive Analytics and/or Artificial Intelligence increase the need for further modernization of the data used by analytical department.  </w:t>
      </w:r>
    </w:p>
    <w:p w14:paraId="65B0B923" w14:textId="77777777" w:rsidR="00995D5B" w:rsidRPr="00BD1D8A" w:rsidRDefault="00BD1D8A"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There are multiple paths that an organization could take to achieve the state objectives. Identifying the industry best practices will help late starters, smaller organizations in setting-up standards to accelerate the process.</w:t>
      </w:r>
    </w:p>
    <w:p w14:paraId="24101A4A" w14:textId="47F850A9" w:rsidR="00A56574" w:rsidRDefault="00BD1D8A" w:rsidP="00BD1D8A">
      <w:pPr>
        <w:suppressAutoHyphens w:val="0"/>
        <w:autoSpaceDN/>
        <w:spacing w:after="200" w:line="276" w:lineRule="auto"/>
        <w:textAlignment w:val="auto"/>
        <w:rPr>
          <w:rFonts w:asciiTheme="minorEastAsia" w:eastAsiaTheme="minorEastAsia" w:hAnsiTheme="minorEastAsia" w:cs="Times New Roman"/>
          <w:kern w:val="0"/>
          <w:sz w:val="18"/>
          <w:szCs w:val="22"/>
          <w:lang w:bidi="ar-SA"/>
        </w:rPr>
      </w:pPr>
      <w:r w:rsidRPr="00BD1D8A">
        <w:rPr>
          <w:rFonts w:ascii="Calibri" w:eastAsia="Calibri" w:hAnsi="Calibri" w:cs="Times New Roman"/>
          <w:kern w:val="0"/>
          <w:sz w:val="18"/>
          <w:szCs w:val="22"/>
          <w:lang w:eastAsia="en-US" w:bidi="ar-SA"/>
        </w:rPr>
        <w:t xml:space="preserve">This project seeks to commission a survey to identify what actuarial organizations across the insurance industry are undergoing to modernize their </w:t>
      </w:r>
      <w:r w:rsidR="00A56574">
        <w:rPr>
          <w:rFonts w:ascii="Calibri" w:eastAsia="Calibri" w:hAnsi="Calibri" w:cs="Times New Roman"/>
          <w:kern w:val="0"/>
          <w:sz w:val="18"/>
          <w:szCs w:val="22"/>
          <w:lang w:eastAsia="en-US" w:bidi="ar-SA"/>
        </w:rPr>
        <w:t>actuarial organization. Some of the key questions should be addressed include:</w:t>
      </w:r>
    </w:p>
    <w:p w14:paraId="4F95AFB9" w14:textId="28B72C50" w:rsidR="00A56574" w:rsidRDefault="00BD1D8A" w:rsidP="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F210DE">
        <w:rPr>
          <w:rFonts w:ascii="Calibri" w:eastAsia="Calibri" w:hAnsi="Calibri" w:cs="Times New Roman" w:hint="eastAsia"/>
          <w:kern w:val="0"/>
          <w:sz w:val="18"/>
          <w:szCs w:val="22"/>
          <w:lang w:eastAsia="en-US" w:bidi="ar-SA"/>
        </w:rPr>
        <w:t>What are the technology solutions being used to modernize the</w:t>
      </w:r>
      <w:r w:rsidR="00A56574">
        <w:rPr>
          <w:rFonts w:ascii="Calibri" w:eastAsia="Calibri" w:hAnsi="Calibri" w:cs="Times New Roman"/>
          <w:kern w:val="0"/>
          <w:sz w:val="18"/>
          <w:szCs w:val="22"/>
          <w:lang w:eastAsia="en-US" w:bidi="ar-SA"/>
        </w:rPr>
        <w:t xml:space="preserve"> actuarial process,</w:t>
      </w:r>
      <w:r w:rsidRPr="00F210DE">
        <w:rPr>
          <w:rFonts w:ascii="Calibri" w:eastAsia="Calibri" w:hAnsi="Calibri" w:cs="Times New Roman" w:hint="eastAsia"/>
          <w:kern w:val="0"/>
          <w:sz w:val="18"/>
          <w:szCs w:val="22"/>
          <w:lang w:eastAsia="en-US" w:bidi="ar-SA"/>
        </w:rPr>
        <w:t xml:space="preserve"> data platform? </w:t>
      </w:r>
    </w:p>
    <w:p w14:paraId="1B38E411" w14:textId="6F7417C6" w:rsidR="00A56574" w:rsidRDefault="00A56574" w:rsidP="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Pr>
          <w:rFonts w:ascii="Calibri" w:eastAsia="Calibri" w:hAnsi="Calibri" w:cs="Times New Roman"/>
          <w:kern w:val="0"/>
          <w:sz w:val="18"/>
          <w:szCs w:val="22"/>
          <w:lang w:eastAsia="en-US" w:bidi="ar-SA"/>
        </w:rPr>
        <w:t>What is the actuarial process being prioritized in actuarial modernization journey?</w:t>
      </w:r>
    </w:p>
    <w:p w14:paraId="47F648A1" w14:textId="762BBB55" w:rsidR="00A56574" w:rsidRPr="00F210DE" w:rsidRDefault="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Pr>
          <w:rFonts w:ascii="Calibri" w:eastAsia="Calibri" w:hAnsi="Calibri" w:cs="Times New Roman"/>
          <w:kern w:val="0"/>
          <w:sz w:val="18"/>
          <w:szCs w:val="22"/>
          <w:lang w:eastAsia="en-US" w:bidi="ar-SA"/>
        </w:rPr>
        <w:t>Is actuarial modernization driven by companies’ technology or business? Is actuarial modernization included as part of broader Enterprise or Finance organization modernization?</w:t>
      </w:r>
    </w:p>
    <w:p w14:paraId="253E5DEF" w14:textId="3C5473FD" w:rsidR="00A56574" w:rsidRDefault="00A56574" w:rsidP="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Pr>
          <w:rFonts w:ascii="Calibri" w:eastAsia="Calibri" w:hAnsi="Calibri" w:cs="Times New Roman"/>
          <w:kern w:val="0"/>
          <w:sz w:val="18"/>
          <w:szCs w:val="22"/>
          <w:lang w:eastAsia="en-US" w:bidi="ar-SA"/>
        </w:rPr>
        <w:t>Do people or operating model need also to be modernized along with technology and processes?</w:t>
      </w:r>
    </w:p>
    <w:p w14:paraId="7CD05358" w14:textId="77777777" w:rsidR="00A56574" w:rsidRDefault="00BD1D8A" w:rsidP="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F210DE">
        <w:rPr>
          <w:rFonts w:ascii="Calibri" w:eastAsia="Calibri" w:hAnsi="Calibri" w:cs="Times New Roman" w:hint="eastAsia"/>
          <w:kern w:val="0"/>
          <w:sz w:val="18"/>
          <w:szCs w:val="22"/>
          <w:lang w:eastAsia="en-US" w:bidi="ar-SA"/>
        </w:rPr>
        <w:t xml:space="preserve">Are there any standard data models being used; how do these vary by lines of business? </w:t>
      </w:r>
    </w:p>
    <w:p w14:paraId="0E16B81D" w14:textId="77777777" w:rsidR="00A56574" w:rsidRDefault="006F0F7C" w:rsidP="00A56574">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F210DE">
        <w:rPr>
          <w:rFonts w:ascii="Calibri" w:eastAsia="Calibri" w:hAnsi="Calibri" w:cs="Times New Roman" w:hint="eastAsia"/>
          <w:kern w:val="0"/>
          <w:sz w:val="18"/>
          <w:szCs w:val="22"/>
          <w:lang w:eastAsia="en-US" w:bidi="ar-SA"/>
        </w:rPr>
        <w:t xml:space="preserve">Did the rise of predictive analytics and artificial intelligence change initial designs?  </w:t>
      </w:r>
    </w:p>
    <w:p w14:paraId="17EB5F4A" w14:textId="162BCEB5" w:rsidR="00A56574" w:rsidRPr="00F210DE" w:rsidRDefault="006F0F7C" w:rsidP="00F210DE">
      <w:pPr>
        <w:pStyle w:val="ListParagraph"/>
        <w:numPr>
          <w:ilvl w:val="0"/>
          <w:numId w:val="3"/>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F210DE">
        <w:rPr>
          <w:rFonts w:ascii="Calibri" w:eastAsia="Calibri" w:hAnsi="Calibri" w:cs="Times New Roman" w:hint="eastAsia"/>
          <w:kern w:val="0"/>
          <w:sz w:val="18"/>
          <w:szCs w:val="22"/>
          <w:lang w:eastAsia="en-US" w:bidi="ar-SA"/>
        </w:rPr>
        <w:t xml:space="preserve">Do companies uncover synergies between the financial reporting needs and the predictive analytic needs?  </w:t>
      </w:r>
    </w:p>
    <w:p w14:paraId="788107E9" w14:textId="77777777" w:rsidR="00995D5B" w:rsidRPr="00BD1D8A" w:rsidRDefault="00BD1D8A"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 survey should include select interviews with participants and be distributed to various professionals, including company and consulting actuaries, executives, mid-level associates and others.</w:t>
      </w:r>
    </w:p>
    <w:p w14:paraId="09195E9F" w14:textId="77777777" w:rsidR="00995D5B" w:rsidRPr="00BD1D8A" w:rsidRDefault="00BD1D8A" w:rsidP="00BD1D8A">
      <w:pPr>
        <w:pStyle w:val="ARParagraphTitle"/>
      </w:pPr>
      <w:r w:rsidRPr="00BD1D8A">
        <w:t>RESEARCH OBJECTIVE</w:t>
      </w:r>
    </w:p>
    <w:p w14:paraId="2D4FBFAC" w14:textId="29A5C0D5" w:rsidR="00995D5B" w:rsidRPr="00BD1D8A" w:rsidRDefault="00BD1D8A"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The Actuarial Innovation &amp; Technology Steering Committee (AITSC) is seeking researchers to produce a report highlighting where various actuarial organizations are in their efforts to transform/modernize the data sources, pipelines, streamlining of their valuation </w:t>
      </w:r>
      <w:r w:rsidR="006F0F7C" w:rsidRPr="00BD1D8A">
        <w:rPr>
          <w:rFonts w:ascii="Calibri" w:eastAsia="Calibri" w:hAnsi="Calibri" w:cs="Times New Roman"/>
          <w:kern w:val="0"/>
          <w:sz w:val="18"/>
          <w:szCs w:val="22"/>
          <w:lang w:eastAsia="en-US" w:bidi="ar-SA"/>
        </w:rPr>
        <w:t xml:space="preserve">and/or their predictive analytic </w:t>
      </w:r>
      <w:r w:rsidRPr="00BD1D8A">
        <w:rPr>
          <w:rFonts w:ascii="Calibri" w:eastAsia="Calibri" w:hAnsi="Calibri" w:cs="Times New Roman"/>
          <w:kern w:val="0"/>
          <w:sz w:val="18"/>
          <w:szCs w:val="22"/>
          <w:lang w:eastAsia="en-US" w:bidi="ar-SA"/>
        </w:rPr>
        <w:t>processes. This report should provide a comprehensive framework to capture the transformation/modernization life-cycle holistically, highlight the industry best practices, bottlenecks, obstacles, learning – technolog</w:t>
      </w:r>
      <w:r w:rsidR="00A56574">
        <w:rPr>
          <w:rFonts w:ascii="Calibri" w:eastAsia="Calibri" w:hAnsi="Calibri" w:cs="Times New Roman"/>
          <w:kern w:val="0"/>
          <w:sz w:val="18"/>
          <w:szCs w:val="22"/>
          <w:lang w:eastAsia="en-US" w:bidi="ar-SA"/>
        </w:rPr>
        <w:t>y,</w:t>
      </w:r>
      <w:r w:rsidRPr="00BD1D8A">
        <w:rPr>
          <w:rFonts w:ascii="Calibri" w:eastAsia="Calibri" w:hAnsi="Calibri" w:cs="Times New Roman"/>
          <w:kern w:val="0"/>
          <w:sz w:val="18"/>
          <w:szCs w:val="22"/>
          <w:lang w:eastAsia="en-US" w:bidi="ar-SA"/>
        </w:rPr>
        <w:t xml:space="preserve"> process</w:t>
      </w:r>
      <w:r w:rsidR="00A56574">
        <w:rPr>
          <w:rFonts w:ascii="Calibri" w:eastAsia="Calibri" w:hAnsi="Calibri" w:cs="Times New Roman"/>
          <w:kern w:val="0"/>
          <w:sz w:val="18"/>
          <w:szCs w:val="22"/>
          <w:lang w:eastAsia="en-US" w:bidi="ar-SA"/>
        </w:rPr>
        <w:t xml:space="preserve"> and people</w:t>
      </w:r>
      <w:r w:rsidRPr="00BD1D8A">
        <w:rPr>
          <w:rFonts w:ascii="Calibri" w:eastAsia="Calibri" w:hAnsi="Calibri" w:cs="Times New Roman"/>
          <w:kern w:val="0"/>
          <w:sz w:val="18"/>
          <w:szCs w:val="22"/>
          <w:lang w:eastAsia="en-US" w:bidi="ar-SA"/>
        </w:rPr>
        <w:t xml:space="preserve"> related – at each stage and then compare the journey of various organizations </w:t>
      </w:r>
      <w:proofErr w:type="spellStart"/>
      <w:r w:rsidRPr="00BD1D8A">
        <w:rPr>
          <w:rFonts w:ascii="Calibri" w:eastAsia="Calibri" w:hAnsi="Calibri" w:cs="Times New Roman"/>
          <w:kern w:val="0"/>
          <w:sz w:val="18"/>
          <w:szCs w:val="22"/>
          <w:lang w:eastAsia="en-US" w:bidi="ar-SA"/>
        </w:rPr>
        <w:t>w.r.t.</w:t>
      </w:r>
      <w:proofErr w:type="spellEnd"/>
      <w:r w:rsidRPr="00BD1D8A">
        <w:rPr>
          <w:rFonts w:ascii="Calibri" w:eastAsia="Calibri" w:hAnsi="Calibri" w:cs="Times New Roman"/>
          <w:kern w:val="0"/>
          <w:sz w:val="18"/>
          <w:szCs w:val="22"/>
          <w:lang w:eastAsia="en-US" w:bidi="ar-SA"/>
        </w:rPr>
        <w:t xml:space="preserve"> the developed framework.</w:t>
      </w:r>
    </w:p>
    <w:p w14:paraId="6778EF04" w14:textId="77777777" w:rsidR="00995D5B" w:rsidRPr="00BD1D8A" w:rsidRDefault="00BD1D8A" w:rsidP="00BD1D8A">
      <w:pPr>
        <w:pStyle w:val="ARParagraphTitle"/>
      </w:pPr>
      <w:r w:rsidRPr="00BD1D8A">
        <w:t>PROPOSAL</w:t>
      </w:r>
    </w:p>
    <w:p w14:paraId="25765BE0" w14:textId="77777777" w:rsidR="00995D5B" w:rsidRPr="00BD1D8A" w:rsidRDefault="00BD1D8A"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To facilitate the evaluation of proposals, the following information should be submitted:</w:t>
      </w:r>
    </w:p>
    <w:p w14:paraId="48AF57AC"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Resumes of the researcher(s), including any graduate student(s) expected to participate, indicating how their background, </w:t>
      </w:r>
      <w:proofErr w:type="gramStart"/>
      <w:r w:rsidRPr="00BD1D8A">
        <w:rPr>
          <w:rFonts w:ascii="Calibri" w:eastAsia="Calibri" w:hAnsi="Calibri" w:cs="Times New Roman"/>
          <w:kern w:val="0"/>
          <w:sz w:val="18"/>
          <w:szCs w:val="22"/>
          <w:lang w:eastAsia="en-US" w:bidi="ar-SA"/>
        </w:rPr>
        <w:t>education</w:t>
      </w:r>
      <w:proofErr w:type="gramEnd"/>
      <w:r w:rsidRPr="00BD1D8A">
        <w:rPr>
          <w:rFonts w:ascii="Calibri" w:eastAsia="Calibri" w:hAnsi="Calibri" w:cs="Times New Roman"/>
          <w:kern w:val="0"/>
          <w:sz w:val="18"/>
          <w:szCs w:val="22"/>
          <w:lang w:eastAsia="en-US" w:bidi="ar-SA"/>
        </w:rPr>
        <w:t xml:space="preserve"> and experience bear on their qualifications to undertake the research. If more than one researcher is involved, a single individual should be designated as the lead researcher and primary contact. The person submitting the proposal must be authorized to speak on behalf of all the researchers as well as for the firm or institution on whose behalf the proposal is submitted.</w:t>
      </w:r>
    </w:p>
    <w:p w14:paraId="09C33D46"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An outline of the approach to be used (e.g. literature search, model, survey, interviews etc.), emphasizing issues that require special consideration. Details should be given regarding the techniques to be used, collateral material to be consulted, reusability and possible limitations of the analysis.</w:t>
      </w:r>
    </w:p>
    <w:p w14:paraId="22126D77"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A description of the expected deliverables and any supporting data, </w:t>
      </w:r>
      <w:proofErr w:type="gramStart"/>
      <w:r w:rsidRPr="00BD1D8A">
        <w:rPr>
          <w:rFonts w:ascii="Calibri" w:eastAsia="Calibri" w:hAnsi="Calibri" w:cs="Times New Roman"/>
          <w:kern w:val="0"/>
          <w:sz w:val="18"/>
          <w:szCs w:val="22"/>
          <w:lang w:eastAsia="en-US" w:bidi="ar-SA"/>
        </w:rPr>
        <w:t>tools</w:t>
      </w:r>
      <w:proofErr w:type="gramEnd"/>
      <w:r w:rsidRPr="00BD1D8A">
        <w:rPr>
          <w:rFonts w:ascii="Calibri" w:eastAsia="Calibri" w:hAnsi="Calibri" w:cs="Times New Roman"/>
          <w:kern w:val="0"/>
          <w:sz w:val="18"/>
          <w:szCs w:val="22"/>
          <w:lang w:eastAsia="en-US" w:bidi="ar-SA"/>
        </w:rPr>
        <w:t xml:space="preserve"> or other resources. Consideration should be given to the preference for externalized data that can be included in the AITPSC’s data repository.</w:t>
      </w:r>
    </w:p>
    <w:p w14:paraId="37FE2933"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lastRenderedPageBreak/>
        <w:t>Cost estimates for the research, including computer time, salaries, report preparation, material costs, etc. Such estimates can be in the form of hourly rates, but in such cases, time estimates should also be included. Any guarantees as to total cost should be given and will be considered in the evaluation of the proposal. While cost will be a factor in the evaluation of the proposal, it will not necessarily be the decisive factor.</w:t>
      </w:r>
    </w:p>
    <w:p w14:paraId="2C7F617F"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A schedule for completion of the research, identifying key dates or time frames for research completion and report submissions. The AITPSC is interested in completing this project in a timely manner. Suggestions in the proposal for ensuring timely delivery, such as fee adjustments, are encouraged.</w:t>
      </w:r>
    </w:p>
    <w:p w14:paraId="2DCC020E" w14:textId="77777777" w:rsidR="00995D5B" w:rsidRPr="00BD1D8A" w:rsidRDefault="00BD1D8A" w:rsidP="00BD1D8A">
      <w:pPr>
        <w:pStyle w:val="ListParagraph"/>
        <w:numPr>
          <w:ilvl w:val="0"/>
          <w:numId w:val="2"/>
        </w:num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Other related factors that give evidence of a proposer's capabilities to perform in a superior fashion should be detailed.</w:t>
      </w:r>
    </w:p>
    <w:p w14:paraId="0677A06A" w14:textId="77777777" w:rsidR="00995D5B" w:rsidRDefault="00995D5B">
      <w:pPr>
        <w:pStyle w:val="Textbody"/>
        <w:rPr>
          <w:rFonts w:hint="eastAsia"/>
        </w:rPr>
      </w:pPr>
    </w:p>
    <w:p w14:paraId="53252328" w14:textId="77777777" w:rsidR="006F0F7C" w:rsidRPr="00BD1D8A" w:rsidRDefault="006F0F7C" w:rsidP="006F0F7C">
      <w:pPr>
        <w:pStyle w:val="ARParagraphTitle"/>
      </w:pPr>
      <w:r w:rsidRPr="000B376C">
        <w:t>SELECTION PROCESS</w:t>
      </w:r>
      <w:r w:rsidRPr="006F0F7C">
        <w:t xml:space="preserve"> </w:t>
      </w:r>
    </w:p>
    <w:p w14:paraId="52C2A71F" w14:textId="77777777" w:rsidR="006F0F7C" w:rsidRDefault="006F0F7C" w:rsidP="006F0F7C">
      <w:pPr>
        <w:rPr>
          <w:rFonts w:hint="eastAsia"/>
        </w:rPr>
      </w:pPr>
    </w:p>
    <w:p w14:paraId="10923831"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The AITPSC will appoint a Project Oversight Group (POG) to oversee the project. The AITPSC is responsible for recommending the proposal to be funded. Input from other knowledgeable individuals also may be sought, but the AITPSC or POG will make the final recommendation, subject to SOA leadership approval. SOA will provide staff actuarial support to develop and publish the final material. </w:t>
      </w:r>
    </w:p>
    <w:p w14:paraId="548260CE" w14:textId="77777777" w:rsidR="006F0F7C" w:rsidRPr="00324ED3" w:rsidRDefault="006F0F7C" w:rsidP="006F0F7C">
      <w:pPr>
        <w:spacing w:line="280" w:lineRule="atLeast"/>
        <w:rPr>
          <w:rFonts w:asciiTheme="minorHAnsi" w:hAnsiTheme="minorHAnsi" w:cstheme="minorHAnsi"/>
          <w:b/>
          <w:bCs/>
          <w:color w:val="EA9231"/>
          <w:sz w:val="19"/>
        </w:rPr>
      </w:pPr>
      <w:r w:rsidRPr="00324ED3">
        <w:rPr>
          <w:rFonts w:asciiTheme="minorHAnsi" w:hAnsiTheme="minorHAnsi" w:cstheme="minorHAnsi"/>
          <w:b/>
          <w:bCs/>
          <w:color w:val="EA9231"/>
          <w:sz w:val="19"/>
        </w:rPr>
        <w:t xml:space="preserve">Questions </w:t>
      </w:r>
    </w:p>
    <w:p w14:paraId="28C890BC"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br/>
      </w:r>
      <w:r w:rsidRPr="00BD1D8A">
        <w:rPr>
          <w:rFonts w:ascii="Calibri" w:eastAsia="Calibri" w:hAnsi="Calibri" w:cs="Times New Roman"/>
          <w:kern w:val="0"/>
          <w:sz w:val="18"/>
          <w:szCs w:val="22"/>
          <w:lang w:eastAsia="en-US" w:bidi="ar-SA"/>
        </w:rPr>
        <w:t xml:space="preserve">Any questions regarding this RFP should be directed to David Schraub, SOA Senior Research Actuary (phone: 847-706-3560; email: </w:t>
      </w:r>
      <w:hyperlink r:id="rId7" w:history="1">
        <w:r w:rsidRPr="00BD1D8A">
          <w:rPr>
            <w:rFonts w:ascii="Calibri" w:eastAsia="Calibri" w:hAnsi="Calibri"/>
            <w:kern w:val="0"/>
            <w:sz w:val="18"/>
            <w:szCs w:val="22"/>
            <w:lang w:eastAsia="en-US" w:bidi="ar-SA"/>
          </w:rPr>
          <w:t>dschraub@soa.org</w:t>
        </w:r>
      </w:hyperlink>
      <w:r w:rsidRPr="00BD1D8A">
        <w:rPr>
          <w:rFonts w:ascii="Calibri" w:eastAsia="Calibri" w:hAnsi="Calibri" w:cs="Times New Roman"/>
          <w:kern w:val="0"/>
          <w:sz w:val="18"/>
          <w:szCs w:val="22"/>
          <w:lang w:eastAsia="en-US" w:bidi="ar-SA"/>
        </w:rPr>
        <w:t>)</w:t>
      </w:r>
      <w:r w:rsidRPr="00BD1D8A">
        <w:rPr>
          <w:rFonts w:ascii="Calibri" w:eastAsia="Calibri" w:hAnsi="Calibri" w:cs="Times New Roman"/>
          <w:kern w:val="0"/>
          <w:sz w:val="18"/>
          <w:szCs w:val="22"/>
          <w:lang w:eastAsia="en-US" w:bidi="ar-SA"/>
        </w:rPr>
        <w:br/>
      </w:r>
    </w:p>
    <w:p w14:paraId="3165443B" w14:textId="77777777" w:rsidR="006F0F7C" w:rsidRPr="00BD1D8A" w:rsidRDefault="006F0F7C" w:rsidP="00BD1D8A">
      <w:pPr>
        <w:pStyle w:val="ARParagraphTitle"/>
      </w:pPr>
      <w:r w:rsidRPr="00BD1D8A">
        <w:t>Notification of Intent To Submit Proposal</w:t>
      </w:r>
    </w:p>
    <w:p w14:paraId="14F74D4C" w14:textId="77777777" w:rsidR="006F0F7C" w:rsidRDefault="006F0F7C" w:rsidP="006F0F7C">
      <w:pPr>
        <w:pStyle w:val="NormalWeb"/>
        <w:shd w:val="clear" w:color="auto" w:fill="FFFFFF"/>
        <w:spacing w:before="0" w:beforeAutospacing="0" w:after="0" w:afterAutospacing="0"/>
        <w:rPr>
          <w:rFonts w:ascii="Calibri" w:eastAsia="Calibri" w:hAnsi="Calibri"/>
          <w:sz w:val="18"/>
          <w:szCs w:val="22"/>
        </w:rPr>
      </w:pPr>
    </w:p>
    <w:p w14:paraId="6E5D297C" w14:textId="718046C1"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If you intend to submit a proposal, please e-mail written notification by </w:t>
      </w:r>
      <w:r w:rsidR="00591771">
        <w:rPr>
          <w:rFonts w:ascii="Calibri" w:eastAsia="Calibri" w:hAnsi="Calibri" w:cs="Times New Roman"/>
          <w:kern w:val="0"/>
          <w:sz w:val="18"/>
          <w:szCs w:val="22"/>
          <w:lang w:eastAsia="en-US" w:bidi="ar-SA"/>
        </w:rPr>
        <w:t>July</w:t>
      </w:r>
      <w:r w:rsidR="00591771" w:rsidRPr="00BD1D8A">
        <w:rPr>
          <w:rFonts w:ascii="Calibri" w:eastAsia="Calibri" w:hAnsi="Calibri" w:cs="Times New Roman"/>
          <w:kern w:val="0"/>
          <w:sz w:val="18"/>
          <w:szCs w:val="22"/>
          <w:lang w:eastAsia="en-US" w:bidi="ar-SA"/>
        </w:rPr>
        <w:t xml:space="preserve"> </w:t>
      </w:r>
      <w:r w:rsidRPr="00BD1D8A">
        <w:rPr>
          <w:rFonts w:ascii="Calibri" w:eastAsia="Calibri" w:hAnsi="Calibri" w:cs="Times New Roman"/>
          <w:kern w:val="0"/>
          <w:sz w:val="18"/>
          <w:szCs w:val="22"/>
          <w:lang w:eastAsia="en-US" w:bidi="ar-SA"/>
        </w:rPr>
        <w:t>1</w:t>
      </w:r>
      <w:r w:rsidR="00591771">
        <w:rPr>
          <w:rFonts w:ascii="Calibri" w:eastAsia="Calibri" w:hAnsi="Calibri" w:cs="Times New Roman"/>
          <w:kern w:val="0"/>
          <w:sz w:val="18"/>
          <w:szCs w:val="22"/>
          <w:lang w:eastAsia="en-US" w:bidi="ar-SA"/>
        </w:rPr>
        <w:t>6</w:t>
      </w:r>
      <w:r w:rsidRPr="00BD1D8A">
        <w:rPr>
          <w:rFonts w:ascii="Calibri" w:eastAsia="Calibri" w:hAnsi="Calibri" w:cs="Times New Roman"/>
          <w:kern w:val="0"/>
          <w:sz w:val="18"/>
          <w:szCs w:val="22"/>
          <w:lang w:eastAsia="en-US" w:bidi="ar-SA"/>
        </w:rPr>
        <w:t>, 2021 to Korrel Crawford (</w:t>
      </w:r>
      <w:hyperlink r:id="rId8" w:tgtFrame="_blank" w:history="1">
        <w:r w:rsidRPr="00BD1D8A">
          <w:rPr>
            <w:rFonts w:ascii="Calibri" w:eastAsia="Calibri" w:hAnsi="Calibri" w:cs="Times New Roman"/>
            <w:kern w:val="0"/>
            <w:sz w:val="18"/>
            <w:szCs w:val="22"/>
            <w:lang w:eastAsia="en-US" w:bidi="ar-SA"/>
          </w:rPr>
          <w:t>kcrawford@soa.org</w:t>
        </w:r>
      </w:hyperlink>
      <w:r w:rsidRPr="00BD1D8A">
        <w:rPr>
          <w:rFonts w:ascii="Calibri" w:eastAsia="Calibri" w:hAnsi="Calibri" w:cs="Times New Roman"/>
          <w:kern w:val="0"/>
          <w:sz w:val="18"/>
          <w:szCs w:val="22"/>
          <w:lang w:eastAsia="en-US" w:bidi="ar-SA"/>
        </w:rPr>
        <w:t>).</w:t>
      </w:r>
    </w:p>
    <w:p w14:paraId="070D61D4" w14:textId="77777777" w:rsidR="006F0F7C" w:rsidRPr="00482DFA" w:rsidRDefault="006F0F7C" w:rsidP="006F0F7C">
      <w:pPr>
        <w:pStyle w:val="NormalWeb"/>
        <w:shd w:val="clear" w:color="auto" w:fill="FFFFFF"/>
        <w:spacing w:before="0" w:beforeAutospacing="0" w:after="0" w:afterAutospacing="0"/>
        <w:rPr>
          <w:rFonts w:ascii="Calibri" w:eastAsia="Calibri" w:hAnsi="Calibri"/>
          <w:sz w:val="18"/>
          <w:szCs w:val="22"/>
        </w:rPr>
      </w:pPr>
    </w:p>
    <w:p w14:paraId="276EA529" w14:textId="77777777" w:rsidR="006F0F7C" w:rsidRPr="00965CEB" w:rsidRDefault="006F0F7C" w:rsidP="006F0F7C">
      <w:pPr>
        <w:pStyle w:val="ARParagraphTitle"/>
        <w:rPr>
          <w:szCs w:val="18"/>
        </w:rPr>
      </w:pPr>
      <w:r w:rsidRPr="000B376C">
        <w:t>SUBMISSION OF PROPOSAL</w:t>
      </w:r>
      <w:r>
        <w:br/>
      </w:r>
    </w:p>
    <w:p w14:paraId="5AC2D0A3" w14:textId="6127519F"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Final proposals for the project should be sent via e-mail by </w:t>
      </w:r>
      <w:r w:rsidR="00591771">
        <w:rPr>
          <w:rFonts w:ascii="Calibri" w:eastAsia="Calibri" w:hAnsi="Calibri" w:cs="Times New Roman"/>
          <w:kern w:val="0"/>
          <w:sz w:val="18"/>
          <w:szCs w:val="22"/>
          <w:lang w:eastAsia="en-US" w:bidi="ar-SA"/>
        </w:rPr>
        <w:t>July</w:t>
      </w:r>
      <w:r w:rsidR="00591771" w:rsidRPr="00BD1D8A">
        <w:rPr>
          <w:rFonts w:ascii="Calibri" w:eastAsia="Calibri" w:hAnsi="Calibri" w:cs="Times New Roman"/>
          <w:kern w:val="0"/>
          <w:sz w:val="18"/>
          <w:szCs w:val="22"/>
          <w:lang w:eastAsia="en-US" w:bidi="ar-SA"/>
        </w:rPr>
        <w:t xml:space="preserve"> </w:t>
      </w:r>
      <w:r w:rsidRPr="00BD1D8A">
        <w:rPr>
          <w:rFonts w:ascii="Calibri" w:eastAsia="Calibri" w:hAnsi="Calibri" w:cs="Times New Roman"/>
          <w:kern w:val="0"/>
          <w:sz w:val="18"/>
          <w:szCs w:val="22"/>
          <w:lang w:eastAsia="en-US" w:bidi="ar-SA"/>
        </w:rPr>
        <w:t xml:space="preserve">30, 2021 to Korrel Crawford at kcrawford@soa.org.  </w:t>
      </w:r>
    </w:p>
    <w:p w14:paraId="7ECAE6A3" w14:textId="77777777" w:rsidR="006F0F7C" w:rsidRPr="00BD1D8A" w:rsidRDefault="006F0F7C" w:rsidP="00BD1D8A">
      <w:pPr>
        <w:suppressAutoHyphens w:val="0"/>
        <w:autoSpaceDN/>
        <w:spacing w:after="200" w:line="276" w:lineRule="auto"/>
        <w:textAlignment w:val="auto"/>
        <w:rPr>
          <w:rFonts w:ascii="Calibri" w:eastAsia="Calibri" w:hAnsi="Calibri" w:cs="Times New Roman"/>
          <w:b/>
          <w:bCs/>
          <w:kern w:val="0"/>
          <w:sz w:val="18"/>
          <w:szCs w:val="22"/>
          <w:lang w:eastAsia="en-US" w:bidi="ar-SA"/>
        </w:rPr>
      </w:pPr>
      <w:r w:rsidRPr="00BD1D8A">
        <w:rPr>
          <w:rFonts w:ascii="Calibri" w:eastAsia="Calibri" w:hAnsi="Calibri" w:cs="Times New Roman"/>
          <w:b/>
          <w:bCs/>
          <w:kern w:val="0"/>
          <w:sz w:val="18"/>
          <w:szCs w:val="22"/>
          <w:lang w:eastAsia="en-US" w:bidi="ar-SA"/>
        </w:rPr>
        <w:t>Note: Proposals are considered confidential and proprietary.</w:t>
      </w:r>
    </w:p>
    <w:p w14:paraId="48FEEADC"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p>
    <w:p w14:paraId="7684C645" w14:textId="77777777" w:rsidR="006F0F7C" w:rsidRPr="00D53847" w:rsidRDefault="006F0F7C" w:rsidP="006F0F7C">
      <w:pPr>
        <w:pStyle w:val="ARParagraphTitle"/>
        <w:rPr>
          <w:caps/>
        </w:rPr>
      </w:pPr>
      <w:r w:rsidRPr="00D53847">
        <w:rPr>
          <w:caps/>
        </w:rPr>
        <w:t>Conditions</w:t>
      </w:r>
    </w:p>
    <w:p w14:paraId="5EB748CA" w14:textId="77777777" w:rsidR="006F0F7C" w:rsidRDefault="006F0F7C" w:rsidP="006F0F7C">
      <w:pPr>
        <w:rPr>
          <w:rFonts w:hint="eastAsia"/>
        </w:rPr>
      </w:pPr>
    </w:p>
    <w:p w14:paraId="387053D0"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 selection of a proposal is conditioned upon and not considered final until a Letter of Agreement is executed by both the Society of Actuaries and the researcher.</w:t>
      </w:r>
    </w:p>
    <w:p w14:paraId="484C11A7"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 SOA and AITPSC reserve the right to not award a contract for this research. Reasons for not awarding a contract could include, but are not limited to, a lack of acceptable proposals or a finding that insufficient funds are available. The SOA and AITPSC also reserve the right to redirect the project as is deemed advisable.</w:t>
      </w:r>
    </w:p>
    <w:p w14:paraId="294E0B43"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 SOA and AITPSC plan to hold the copyright to the research and to publish the results with appropriate credit given to the researcher(s).</w:t>
      </w:r>
    </w:p>
    <w:p w14:paraId="3212C9C8"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The SOA and AITPSC may choose to seek public exposure or media attention for the research. By submitting a proposal, you agree to cooperate with the SOA and AITPSC in publicizing or promoting the research and responding to media requests.</w:t>
      </w:r>
    </w:p>
    <w:p w14:paraId="15D3B93A" w14:textId="77777777" w:rsidR="006F0F7C" w:rsidRPr="00BD1D8A" w:rsidRDefault="006F0F7C"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r w:rsidRPr="00BD1D8A">
        <w:rPr>
          <w:rFonts w:ascii="Calibri" w:eastAsia="Calibri" w:hAnsi="Calibri" w:cs="Times New Roman"/>
          <w:kern w:val="0"/>
          <w:sz w:val="18"/>
          <w:szCs w:val="22"/>
          <w:lang w:eastAsia="en-US" w:bidi="ar-SA"/>
        </w:rPr>
        <w:t xml:space="preserve">The SOA and AITPSC may also choose to market and promote the research to members, </w:t>
      </w:r>
      <w:proofErr w:type="gramStart"/>
      <w:r w:rsidRPr="00BD1D8A">
        <w:rPr>
          <w:rFonts w:ascii="Calibri" w:eastAsia="Calibri" w:hAnsi="Calibri" w:cs="Times New Roman"/>
          <w:kern w:val="0"/>
          <w:sz w:val="18"/>
          <w:szCs w:val="22"/>
          <w:lang w:eastAsia="en-US" w:bidi="ar-SA"/>
        </w:rPr>
        <w:t>candidates</w:t>
      </w:r>
      <w:proofErr w:type="gramEnd"/>
      <w:r w:rsidRPr="00BD1D8A">
        <w:rPr>
          <w:rFonts w:ascii="Calibri" w:eastAsia="Calibri" w:hAnsi="Calibri" w:cs="Times New Roman"/>
          <w:kern w:val="0"/>
          <w:sz w:val="18"/>
          <w:szCs w:val="22"/>
          <w:lang w:eastAsia="en-US" w:bidi="ar-SA"/>
        </w:rPr>
        <w:t xml:space="preserve"> and other interested parties. You agree to perform promotional communication requested by the SOA and AITPSC, which may include, but is not limited to, leading a webcast on the research, presenting the research at an SOA meeting, and/or writing an article on the research for an SOA newsletter.</w:t>
      </w:r>
    </w:p>
    <w:p w14:paraId="1532BC58" w14:textId="568C17E4" w:rsidR="00995D5B" w:rsidRPr="00BD1D8A" w:rsidRDefault="00995D5B" w:rsidP="00BD1D8A">
      <w:pPr>
        <w:suppressAutoHyphens w:val="0"/>
        <w:autoSpaceDN/>
        <w:spacing w:after="200" w:line="276" w:lineRule="auto"/>
        <w:textAlignment w:val="auto"/>
        <w:rPr>
          <w:rFonts w:ascii="Calibri" w:eastAsia="Calibri" w:hAnsi="Calibri" w:cs="Times New Roman"/>
          <w:kern w:val="0"/>
          <w:sz w:val="18"/>
          <w:szCs w:val="22"/>
          <w:lang w:eastAsia="en-US" w:bidi="ar-SA"/>
        </w:rPr>
      </w:pPr>
    </w:p>
    <w:sectPr w:rsidR="00995D5B" w:rsidRPr="00BD1D8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44A5" w14:textId="77777777" w:rsidR="00D00FE4" w:rsidRDefault="00D00FE4">
      <w:pPr>
        <w:rPr>
          <w:rFonts w:hint="eastAsia"/>
        </w:rPr>
      </w:pPr>
      <w:r>
        <w:separator/>
      </w:r>
    </w:p>
  </w:endnote>
  <w:endnote w:type="continuationSeparator" w:id="0">
    <w:p w14:paraId="07860944" w14:textId="77777777" w:rsidR="00D00FE4" w:rsidRDefault="00D00F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A3BD" w14:textId="77777777" w:rsidR="00D00FE4" w:rsidRDefault="00D00FE4">
      <w:pPr>
        <w:rPr>
          <w:rFonts w:hint="eastAsia"/>
        </w:rPr>
      </w:pPr>
      <w:r>
        <w:rPr>
          <w:color w:val="000000"/>
        </w:rPr>
        <w:separator/>
      </w:r>
    </w:p>
  </w:footnote>
  <w:footnote w:type="continuationSeparator" w:id="0">
    <w:p w14:paraId="254D7DF5" w14:textId="77777777" w:rsidR="00D00FE4" w:rsidRDefault="00D00FE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6E6D"/>
    <w:multiLevelType w:val="hybridMultilevel"/>
    <w:tmpl w:val="2FBE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D1477"/>
    <w:multiLevelType w:val="hybridMultilevel"/>
    <w:tmpl w:val="9164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A3C62"/>
    <w:multiLevelType w:val="multilevel"/>
    <w:tmpl w:val="9176E9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5B"/>
    <w:rsid w:val="00591771"/>
    <w:rsid w:val="006662B0"/>
    <w:rsid w:val="006F0F7C"/>
    <w:rsid w:val="00751E0E"/>
    <w:rsid w:val="00774DD3"/>
    <w:rsid w:val="0083321F"/>
    <w:rsid w:val="00995D5B"/>
    <w:rsid w:val="00A56574"/>
    <w:rsid w:val="00BD1D8A"/>
    <w:rsid w:val="00D00FE4"/>
    <w:rsid w:val="00F2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1416"/>
  <w15:docId w15:val="{18E832CC-61A9-4226-BC01-B20C02EF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Textbody"/>
    <w:uiPriority w:val="9"/>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paragraph" w:styleId="BalloonText">
    <w:name w:val="Balloon Text"/>
    <w:basedOn w:val="Normal"/>
    <w:link w:val="BalloonTextChar"/>
    <w:uiPriority w:val="99"/>
    <w:semiHidden/>
    <w:unhideWhenUsed/>
    <w:rsid w:val="006F0F7C"/>
    <w:rPr>
      <w:rFonts w:ascii="Segoe UI" w:hAnsi="Segoe UI" w:cs="Mangal"/>
      <w:sz w:val="18"/>
      <w:szCs w:val="16"/>
    </w:rPr>
  </w:style>
  <w:style w:type="character" w:customStyle="1" w:styleId="BalloonTextChar">
    <w:name w:val="Balloon Text Char"/>
    <w:basedOn w:val="DefaultParagraphFont"/>
    <w:link w:val="BalloonText"/>
    <w:uiPriority w:val="99"/>
    <w:semiHidden/>
    <w:rsid w:val="006F0F7C"/>
    <w:rPr>
      <w:rFonts w:ascii="Segoe UI" w:hAnsi="Segoe UI" w:cs="Mangal"/>
      <w:sz w:val="18"/>
      <w:szCs w:val="16"/>
    </w:rPr>
  </w:style>
  <w:style w:type="character" w:styleId="Hyperlink">
    <w:name w:val="Hyperlink"/>
    <w:basedOn w:val="DefaultParagraphFont"/>
    <w:uiPriority w:val="99"/>
    <w:semiHidden/>
    <w:rsid w:val="006F0F7C"/>
    <w:rPr>
      <w:rFonts w:cs="Times New Roman"/>
      <w:color w:val="555555"/>
      <w:u w:val="single"/>
    </w:rPr>
  </w:style>
  <w:style w:type="paragraph" w:customStyle="1" w:styleId="ARParagraphTitle">
    <w:name w:val="A&amp;R Paragraph Title"/>
    <w:basedOn w:val="Normal"/>
    <w:qFormat/>
    <w:rsid w:val="006F0F7C"/>
    <w:pPr>
      <w:suppressAutoHyphens w:val="0"/>
      <w:autoSpaceDN/>
      <w:spacing w:before="200" w:line="280" w:lineRule="atLeast"/>
      <w:textAlignment w:val="auto"/>
    </w:pPr>
    <w:rPr>
      <w:rFonts w:asciiTheme="minorHAnsi" w:eastAsia="Calibri" w:hAnsiTheme="minorHAnsi" w:cstheme="minorHAnsi"/>
      <w:b/>
      <w:bCs/>
      <w:color w:val="EA9231"/>
      <w:kern w:val="0"/>
      <w:sz w:val="19"/>
      <w:szCs w:val="22"/>
      <w:lang w:eastAsia="en-US" w:bidi="ar-SA"/>
    </w:rPr>
  </w:style>
  <w:style w:type="paragraph" w:styleId="NormalWeb">
    <w:name w:val="Normal (Web)"/>
    <w:basedOn w:val="Normal"/>
    <w:uiPriority w:val="99"/>
    <w:semiHidden/>
    <w:unhideWhenUsed/>
    <w:rsid w:val="006F0F7C"/>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paragraph" w:styleId="ListParagraph">
    <w:name w:val="List Paragraph"/>
    <w:basedOn w:val="Normal"/>
    <w:uiPriority w:val="34"/>
    <w:qFormat/>
    <w:rsid w:val="00BD1D8A"/>
    <w:pPr>
      <w:ind w:left="720"/>
      <w:contextualSpacing/>
    </w:pPr>
    <w:rPr>
      <w:rFonts w:cs="Mangal"/>
      <w:szCs w:val="21"/>
    </w:rPr>
  </w:style>
  <w:style w:type="paragraph" w:styleId="Revision">
    <w:name w:val="Revision"/>
    <w:hidden/>
    <w:uiPriority w:val="99"/>
    <w:semiHidden/>
    <w:rsid w:val="00BD1D8A"/>
    <w:pPr>
      <w:suppressAutoHyphens w:val="0"/>
      <w:autoSpaceDN/>
      <w:textAlignment w:val="auto"/>
    </w:pPr>
    <w:rPr>
      <w:rFonts w:cs="Mangal"/>
      <w:szCs w:val="21"/>
    </w:rPr>
  </w:style>
  <w:style w:type="character" w:styleId="CommentReference">
    <w:name w:val="annotation reference"/>
    <w:basedOn w:val="DefaultParagraphFont"/>
    <w:uiPriority w:val="99"/>
    <w:semiHidden/>
    <w:unhideWhenUsed/>
    <w:rsid w:val="00A56574"/>
    <w:rPr>
      <w:sz w:val="16"/>
      <w:szCs w:val="16"/>
    </w:rPr>
  </w:style>
  <w:style w:type="paragraph" w:styleId="CommentText">
    <w:name w:val="annotation text"/>
    <w:basedOn w:val="Normal"/>
    <w:link w:val="CommentTextChar"/>
    <w:uiPriority w:val="99"/>
    <w:semiHidden/>
    <w:unhideWhenUsed/>
    <w:rsid w:val="00A56574"/>
    <w:rPr>
      <w:rFonts w:cs="Mangal"/>
      <w:sz w:val="20"/>
      <w:szCs w:val="18"/>
    </w:rPr>
  </w:style>
  <w:style w:type="character" w:customStyle="1" w:styleId="CommentTextChar">
    <w:name w:val="Comment Text Char"/>
    <w:basedOn w:val="DefaultParagraphFont"/>
    <w:link w:val="CommentText"/>
    <w:uiPriority w:val="99"/>
    <w:semiHidden/>
    <w:rsid w:val="00A56574"/>
    <w:rPr>
      <w:rFonts w:cs="Mangal"/>
      <w:sz w:val="20"/>
      <w:szCs w:val="18"/>
    </w:rPr>
  </w:style>
  <w:style w:type="paragraph" w:styleId="CommentSubject">
    <w:name w:val="annotation subject"/>
    <w:basedOn w:val="CommentText"/>
    <w:next w:val="CommentText"/>
    <w:link w:val="CommentSubjectChar"/>
    <w:uiPriority w:val="99"/>
    <w:semiHidden/>
    <w:unhideWhenUsed/>
    <w:rsid w:val="00A56574"/>
    <w:rPr>
      <w:b/>
      <w:bCs/>
    </w:rPr>
  </w:style>
  <w:style w:type="character" w:customStyle="1" w:styleId="CommentSubjectChar">
    <w:name w:val="Comment Subject Char"/>
    <w:basedOn w:val="CommentTextChar"/>
    <w:link w:val="CommentSubject"/>
    <w:uiPriority w:val="99"/>
    <w:semiHidden/>
    <w:rsid w:val="00A56574"/>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crawford@soa.org" TargetMode="External"/><Relationship Id="rId3" Type="http://schemas.openxmlformats.org/officeDocument/2006/relationships/settings" Target="settings.xml"/><Relationship Id="rId7" Type="http://schemas.openxmlformats.org/officeDocument/2006/relationships/hyperlink" Target="mailto:mkopinsky@s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Cross impact between Predictive Analytics and Actuarial Transformation Initiatives</dc:title>
  <dc:creator>Henry Chen</dc:creator>
  <dc:description>RFP on Cross impact between Predictive Analytics and Actuarial Transformation initiatives</dc:description>
  <cp:lastModifiedBy>Administrator</cp:lastModifiedBy>
  <cp:revision>3</cp:revision>
  <dcterms:created xsi:type="dcterms:W3CDTF">2021-05-18T19:13:00Z</dcterms:created>
  <dcterms:modified xsi:type="dcterms:W3CDTF">2021-05-24T17:37:00Z</dcterms:modified>
</cp:coreProperties>
</file>